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13C2" w:rsidRDefault="00B313C2">
      <w:pPr>
        <w:snapToGrid w:val="0"/>
        <w:jc w:val="center"/>
        <w:rPr>
          <w:rFonts w:eastAsia="宋体"/>
          <w:sz w:val="6"/>
          <w:szCs w:val="6"/>
          <w:lang w:eastAsia="zh-CN"/>
        </w:rPr>
      </w:pPr>
    </w:p>
    <w:p w:rsidR="00B313C2" w:rsidRDefault="00B313C2">
      <w:pPr>
        <w:snapToGrid w:val="0"/>
        <w:jc w:val="center"/>
        <w:rPr>
          <w:sz w:val="6"/>
          <w:szCs w:val="6"/>
        </w:rPr>
      </w:pPr>
    </w:p>
    <w:p w:rsidR="00B313C2" w:rsidRDefault="005C0819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B313C2" w:rsidRDefault="005C0819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B313C2">
        <w:trPr>
          <w:trHeight w:val="397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2020015</w:t>
            </w:r>
          </w:p>
        </w:tc>
        <w:tc>
          <w:tcPr>
            <w:tcW w:w="1701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（C级班）</w:t>
            </w:r>
          </w:p>
        </w:tc>
      </w:tr>
      <w:tr w:rsidR="00B313C2">
        <w:trPr>
          <w:trHeight w:val="274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B313C2">
        <w:trPr>
          <w:trHeight w:val="370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刘忠杰、李雷</w:t>
            </w:r>
            <w:r>
              <w:rPr>
                <w:rFonts w:ascii="宋体" w:hint="eastAsia"/>
                <w:szCs w:val="21"/>
              </w:rPr>
              <w:t>等</w:t>
            </w:r>
          </w:p>
        </w:tc>
        <w:tc>
          <w:tcPr>
            <w:tcW w:w="1701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17014@gench.edu.cn</w:t>
            </w:r>
          </w:p>
        </w:tc>
      </w:tr>
      <w:tr w:rsidR="00B313C2">
        <w:trPr>
          <w:trHeight w:val="364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本科各相关专业</w:t>
            </w:r>
          </w:p>
        </w:tc>
        <w:tc>
          <w:tcPr>
            <w:tcW w:w="1701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B313C2">
        <w:trPr>
          <w:trHeight w:val="358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B313C2" w:rsidRDefault="005C0819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>
              <w:rPr>
                <w:rFonts w:ascii="黑体" w:eastAsia="黑体" w:hAnsi="黑体"/>
                <w:kern w:val="0"/>
                <w:sz w:val="21"/>
                <w:szCs w:val="21"/>
              </w:rPr>
              <w:t xml:space="preserve">: 线上或教室等     </w:t>
            </w:r>
          </w:p>
        </w:tc>
      </w:tr>
      <w:tr w:rsidR="00B313C2">
        <w:trPr>
          <w:trHeight w:val="393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1.《全新版大学进阶英语综合教程4》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李荫华，吴晓真，范烨等主编，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:rsidR="00B313C2" w:rsidRDefault="005C0819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4.《全新版大学进阶英语综合教程4综合训练》，冯豫主编，上海外语教育出版社，2017</w:t>
            </w:r>
          </w:p>
        </w:tc>
      </w:tr>
      <w:tr w:rsidR="00B313C2">
        <w:trPr>
          <w:trHeight w:val="342"/>
        </w:trPr>
        <w:tc>
          <w:tcPr>
            <w:tcW w:w="1418" w:type="dxa"/>
            <w:vAlign w:val="center"/>
          </w:tcPr>
          <w:p w:rsidR="00B313C2" w:rsidRDefault="005C0819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 《大学英语语法与练习》，（上、下册）董亚芬、董眉君主编，上海外语教育出版社，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   </w:t>
            </w:r>
          </w:p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2.课程网站网址：上海外语教育出版社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"http://www.sflep.com.cn/"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http://www.sflep.com.cn/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  <w:p w:rsidR="00B313C2" w:rsidRDefault="005C0819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hyperlink r:id="rId8" w:history="1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中国</w:t>
              </w:r>
              <w:proofErr w:type="gramStart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外语网</w:t>
              </w:r>
              <w:proofErr w:type="gramEnd"/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hyperlink>
          </w:p>
          <w:p w:rsidR="00B313C2" w:rsidRDefault="005C0819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4.外语教学与研究出版社</w:t>
            </w:r>
            <w:r>
              <w:rPr>
                <w:rFonts w:hint="eastAsia"/>
              </w:rPr>
              <w:fldChar w:fldCharType="begin"/>
            </w:r>
            <w:r>
              <w:instrText xml:space="preserve"> HYPERLINK "http://www.fltrp.com/"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http://www.fltrp.com/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fldChar w:fldCharType="end"/>
            </w:r>
          </w:p>
        </w:tc>
      </w:tr>
    </w:tbl>
    <w:p w:rsidR="00B313C2" w:rsidRDefault="00B313C2">
      <w:pPr>
        <w:snapToGrid w:val="0"/>
        <w:rPr>
          <w:b/>
          <w:color w:val="000000"/>
          <w:szCs w:val="20"/>
        </w:rPr>
      </w:pPr>
    </w:p>
    <w:p w:rsidR="00B313C2" w:rsidRDefault="005C0819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877"/>
        <w:gridCol w:w="2064"/>
        <w:gridCol w:w="2189"/>
      </w:tblGrid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1 Ocean Exploration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Ⅰ</w:t>
            </w:r>
            <w:r>
              <w:rPr>
                <w:color w:val="000000"/>
                <w:sz w:val="20"/>
                <w:szCs w:val="20"/>
              </w:rPr>
              <w:t>. Pre-Reading Task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Ⅱ</w:t>
            </w:r>
            <w:r>
              <w:rPr>
                <w:color w:val="000000"/>
                <w:sz w:val="20"/>
                <w:szCs w:val="20"/>
              </w:rPr>
              <w:t xml:space="preserve">. Text: </w:t>
            </w:r>
            <w:r>
              <w:rPr>
                <w:sz w:val="20"/>
                <w:szCs w:val="20"/>
              </w:rPr>
              <w:t>When We Explore the Deep Sea, We Are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Exploring for Our Own Survival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:Unit1-A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Unit 1 Ocean Exploration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Ⅲ</w:t>
            </w:r>
            <w:r>
              <w:rPr>
                <w:color w:val="000000"/>
                <w:sz w:val="20"/>
                <w:szCs w:val="20"/>
              </w:rPr>
              <w:t>. Text:</w:t>
            </w:r>
            <w:r>
              <w:rPr>
                <w:sz w:val="20"/>
                <w:szCs w:val="20"/>
              </w:rPr>
              <w:t xml:space="preserve"> When We Explore the Deep Sea, We Are</w:t>
            </w:r>
            <w:r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Exploring for Our Own Survival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Ⅳ</w:t>
            </w:r>
            <w:r>
              <w:rPr>
                <w:color w:val="000000"/>
                <w:sz w:val="20"/>
                <w:szCs w:val="20"/>
              </w:rPr>
              <w:t>. Comprehensive Language Practice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1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新闻听力+阅读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2 </w:t>
            </w: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hina in Transition  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. Pre-Reading Task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 xml:space="preserve">. Text: </w:t>
            </w:r>
            <w:proofErr w:type="spellStart"/>
            <w:r>
              <w:rPr>
                <w:sz w:val="20"/>
                <w:szCs w:val="20"/>
              </w:rPr>
              <w:t>Hutong</w:t>
            </w:r>
            <w:proofErr w:type="spellEnd"/>
            <w:r>
              <w:rPr>
                <w:sz w:val="20"/>
                <w:szCs w:val="20"/>
              </w:rPr>
              <w:t xml:space="preserve"> Karma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cs="Arial"/>
                <w:b/>
                <w:color w:val="000000"/>
                <w:kern w:val="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听力练习；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:Unit2-A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2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2 </w:t>
            </w:r>
            <w:r>
              <w:rPr>
                <w:rFonts w:hint="eastAsia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hina in Transition 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 xml:space="preserve">. Text: </w:t>
            </w:r>
            <w:proofErr w:type="spellStart"/>
            <w:r>
              <w:rPr>
                <w:sz w:val="20"/>
                <w:szCs w:val="20"/>
              </w:rPr>
              <w:t>Hutong</w:t>
            </w:r>
            <w:proofErr w:type="spellEnd"/>
            <w:r>
              <w:rPr>
                <w:sz w:val="20"/>
                <w:szCs w:val="20"/>
              </w:rPr>
              <w:t xml:space="preserve"> Karma 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期中测试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专项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强化训练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（对话听力）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测试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B313C2" w:rsidRDefault="005C0819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期中考试讲评+四级强化（翻译）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 Job Hunting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. Pre-Reading Task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>. Text: How to Get a Job at Google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 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:Unit3-A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 Job Hunting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 xml:space="preserve">. Text: How to Get a Job at Google 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期中考试讲评+四级强化（篇章听力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作文）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讲解作文的时候可结合《大学英语4》的晨读材料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 Women Nobel Prize Winner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Ⅰ</w:t>
            </w:r>
            <w:r>
              <w:rPr>
                <w:sz w:val="20"/>
                <w:szCs w:val="20"/>
              </w:rPr>
              <w:t>. Pre-Reading Task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Ⅱ</w:t>
            </w:r>
            <w:r>
              <w:rPr>
                <w:sz w:val="20"/>
                <w:szCs w:val="20"/>
              </w:rPr>
              <w:t>. Text: Marie Curie: The First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>Woman Nobel Laureate</w:t>
            </w:r>
          </w:p>
          <w:p w:rsidR="00B313C2" w:rsidRDefault="005C0819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Listening Task: 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 xml:space="preserve">Text 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相关词汇、结构、翻译；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Reading 1；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:Unit4-A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 Women Nobel Prize Winner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Ⅲ</w:t>
            </w:r>
            <w:r>
              <w:rPr>
                <w:sz w:val="20"/>
                <w:szCs w:val="20"/>
              </w:rPr>
              <w:t>. Text: Marie Curie: The First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</w:rPr>
              <w:t xml:space="preserve">Woman Nobel Laureate </w:t>
            </w:r>
          </w:p>
          <w:p w:rsidR="00B313C2" w:rsidRDefault="005C0819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 </w:t>
            </w:r>
            <w:r>
              <w:rPr>
                <w:rFonts w:ascii="宋体" w:hAnsi="宋体" w:cs="宋体" w:hint="eastAsia"/>
                <w:sz w:val="20"/>
                <w:szCs w:val="20"/>
              </w:rPr>
              <w:t>Ⅳ</w:t>
            </w:r>
            <w:r>
              <w:rPr>
                <w:sz w:val="20"/>
                <w:szCs w:val="20"/>
              </w:rPr>
              <w:t>. Comprehensive Language Practice</w:t>
            </w:r>
          </w:p>
          <w:p w:rsidR="00B313C2" w:rsidRDefault="005C0819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Listening Task:</w:t>
            </w:r>
          </w:p>
          <w:p w:rsidR="00B313C2" w:rsidRDefault="005C0819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Lesson 4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课前演讲、讲课、练习、阅读限时训练、单元小结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课后习题；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听力练习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6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口试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>+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机动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lastRenderedPageBreak/>
              <w:t>14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试卷1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</w:p>
          <w:p w:rsidR="00B313C2" w:rsidRDefault="005C0819">
            <w:pPr>
              <w:widowControl/>
              <w:jc w:val="both"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作文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试卷2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>
              <w:rPr>
                <w:rFonts w:ascii="黑体" w:eastAsia="宋体" w:hAnsi="黑体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  <w:t>作文5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sz w:val="20"/>
                <w:szCs w:val="20"/>
              </w:rPr>
              <w:t>四级强化综合训练</w:t>
            </w:r>
            <w:r>
              <w:rPr>
                <w:rFonts w:ascii="黑体" w:eastAsia="黑体" w:hAnsi="黑体" w:hint="eastAsia"/>
                <w:color w:val="000000"/>
                <w:sz w:val="20"/>
                <w:szCs w:val="20"/>
                <w:lang w:eastAsia="zh-CN"/>
              </w:rPr>
              <w:t xml:space="preserve"> 试卷</w:t>
            </w:r>
            <w:r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练习、讲解</w:t>
            </w: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四级题型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练习</w:t>
            </w:r>
          </w:p>
          <w:p w:rsidR="00B313C2" w:rsidRDefault="005C0819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词汇复习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期末考试复习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  <w:tr w:rsidR="00B313C2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5C0819">
            <w:pPr>
              <w:snapToGrid w:val="0"/>
              <w:spacing w:line="288" w:lineRule="auto"/>
              <w:jc w:val="both"/>
              <w:rPr>
                <w:rFonts w:ascii="黑体" w:eastAsia="黑体" w:hAnsi="黑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期末考试</w:t>
            </w:r>
          </w:p>
        </w:tc>
        <w:tc>
          <w:tcPr>
            <w:tcW w:w="2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</w:rPr>
            </w:pPr>
          </w:p>
        </w:tc>
        <w:tc>
          <w:tcPr>
            <w:tcW w:w="2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313C2" w:rsidRDefault="00B313C2">
            <w:pPr>
              <w:widowControl/>
              <w:jc w:val="both"/>
              <w:rPr>
                <w:rFonts w:ascii="黑体" w:eastAsia="黑体" w:hAnsi="黑体"/>
                <w:color w:val="000000"/>
                <w:kern w:val="0"/>
                <w:szCs w:val="21"/>
                <w:lang w:eastAsia="zh-CN"/>
              </w:rPr>
            </w:pPr>
          </w:p>
        </w:tc>
      </w:tr>
    </w:tbl>
    <w:p w:rsidR="00B313C2" w:rsidRDefault="00B313C2">
      <w:pPr>
        <w:snapToGrid w:val="0"/>
        <w:spacing w:beforeLines="100" w:before="360" w:afterLines="50" w:after="180"/>
        <w:rPr>
          <w:rFonts w:ascii="仿宋" w:hAnsi="仿宋"/>
          <w:b/>
          <w:color w:val="000000"/>
          <w:sz w:val="28"/>
          <w:szCs w:val="28"/>
        </w:rPr>
      </w:pPr>
    </w:p>
    <w:p w:rsidR="00B313C2" w:rsidRDefault="005C0819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B313C2">
        <w:trPr>
          <w:trHeight w:val="791"/>
        </w:trPr>
        <w:tc>
          <w:tcPr>
            <w:tcW w:w="1134" w:type="dxa"/>
            <w:vAlign w:val="center"/>
          </w:tcPr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B313C2" w:rsidRDefault="005C0819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B313C2">
        <w:trPr>
          <w:trHeight w:val="779"/>
        </w:trPr>
        <w:tc>
          <w:tcPr>
            <w:tcW w:w="1134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期中</w:t>
            </w:r>
            <w:r>
              <w:rPr>
                <w:rFonts w:ascii="黑体" w:eastAsia="黑体" w:hAnsi="黑体"/>
                <w:kern w:val="0"/>
                <w:szCs w:val="21"/>
              </w:rPr>
              <w:t>测试</w:t>
            </w:r>
          </w:p>
        </w:tc>
        <w:tc>
          <w:tcPr>
            <w:tcW w:w="1984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线上学习</w:t>
            </w:r>
          </w:p>
          <w:p w:rsidR="00B313C2" w:rsidRDefault="005C0819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（含随行课堂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0%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，网络作文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0%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，微助教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0%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听说以及读名著</w:t>
            </w:r>
          </w:p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（含课堂表现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5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%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、口试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0%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以及</w:t>
            </w:r>
            <w:r>
              <w:rPr>
                <w:rFonts w:ascii="黑体" w:eastAsia="黑体" w:hAnsi="黑体" w:hint="eastAsia"/>
                <w:bCs/>
                <w:kern w:val="0"/>
                <w:szCs w:val="21"/>
              </w:rPr>
              <w:t>简易英语名著阅读报告</w:t>
            </w: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1</w:t>
            </w:r>
            <w:r>
              <w:rPr>
                <w:rFonts w:ascii="黑体" w:eastAsia="黑体" w:hAnsi="黑体"/>
                <w:kern w:val="0"/>
                <w:szCs w:val="21"/>
                <w:lang w:eastAsia="zh-CN"/>
              </w:rPr>
              <w:t>5%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B313C2">
        <w:trPr>
          <w:trHeight w:val="974"/>
        </w:trPr>
        <w:tc>
          <w:tcPr>
            <w:tcW w:w="1134" w:type="dxa"/>
            <w:vAlign w:val="center"/>
          </w:tcPr>
          <w:p w:rsidR="00B313C2" w:rsidRDefault="005C0819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30%</w:t>
            </w:r>
          </w:p>
        </w:tc>
        <w:tc>
          <w:tcPr>
            <w:tcW w:w="1559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10%</w:t>
            </w:r>
          </w:p>
        </w:tc>
        <w:tc>
          <w:tcPr>
            <w:tcW w:w="1984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30%</w:t>
            </w:r>
          </w:p>
        </w:tc>
        <w:tc>
          <w:tcPr>
            <w:tcW w:w="2127" w:type="dxa"/>
            <w:vAlign w:val="center"/>
          </w:tcPr>
          <w:p w:rsidR="00B313C2" w:rsidRDefault="005C0819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30%</w:t>
            </w:r>
          </w:p>
        </w:tc>
      </w:tr>
    </w:tbl>
    <w:p w:rsidR="00B313C2" w:rsidRDefault="0028784D" w:rsidP="00C25E31">
      <w:pPr>
        <w:tabs>
          <w:tab w:val="left" w:pos="3210"/>
          <w:tab w:val="left" w:pos="7560"/>
        </w:tabs>
        <w:spacing w:beforeLines="20" w:before="72" w:line="360" w:lineRule="auto"/>
        <w:ind w:left="6440" w:hangingChars="2300" w:hanging="6440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bookmarkStart w:id="0" w:name="_GoBack"/>
      <w:r>
        <w:rPr>
          <w:noProof/>
          <w:lang w:eastAsia="zh-CN"/>
        </w:rPr>
        <w:drawing>
          <wp:inline distT="0" distB="0" distL="0" distR="0" wp14:anchorId="549D3F16" wp14:editId="2F8A21EF">
            <wp:extent cx="767080" cy="288290"/>
            <wp:effectExtent l="0" t="0" r="0" b="0"/>
            <wp:docPr id="57" name="图片 57" descr="08164013c69b9125fb922044310ee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08164013c69b9125fb922044310eee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5C0819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 xml:space="preserve">等 </w:t>
      </w:r>
      <w:r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   </w:t>
      </w:r>
      <w:r w:rsidR="005C0819"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647700" cy="321637"/>
            <wp:effectExtent l="0" t="0" r="0" b="2540"/>
            <wp:docPr id="4" name="图片 4" descr="E:\Users\Administrator\Desktop\教师签名\陈永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Administrator\Desktop\教师签名\陈永明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2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0819">
        <w:rPr>
          <w:rFonts w:ascii="仿宋" w:eastAsia="仿宋" w:hAnsi="仿宋"/>
          <w:color w:val="000000"/>
          <w:position w:val="-20"/>
          <w:sz w:val="28"/>
          <w:szCs w:val="28"/>
        </w:rPr>
        <w:t xml:space="preserve">    </w:t>
      </w:r>
      <w:r w:rsidR="005C0819"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5C0819">
        <w:rPr>
          <w:rFonts w:ascii="仿宋" w:eastAsia="仿宋" w:hAnsi="仿宋"/>
          <w:color w:val="000000"/>
          <w:position w:val="-20"/>
          <w:sz w:val="28"/>
          <w:szCs w:val="28"/>
        </w:rPr>
        <w:t>2021.2</w:t>
      </w:r>
      <w:r w:rsidR="005C0819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.</w:t>
      </w:r>
      <w:r w:rsidR="005C0819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>25</w:t>
      </w:r>
    </w:p>
    <w:p w:rsidR="00B313C2" w:rsidRDefault="00B313C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B313C2" w:rsidRPr="0028784D" w:rsidRDefault="00B313C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B313C2" w:rsidRDefault="00B313C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B313C2" w:rsidRDefault="00B313C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B313C2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FE" w:rsidRDefault="008218FE">
      <w:r>
        <w:separator/>
      </w:r>
    </w:p>
  </w:endnote>
  <w:endnote w:type="continuationSeparator" w:id="0">
    <w:p w:rsidR="008218FE" w:rsidRDefault="0082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儷中黑">
    <w:altName w:val="黑体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Georgia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MingLiU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C2" w:rsidRDefault="005C0819">
    <w:pPr>
      <w:pStyle w:val="a3"/>
      <w:framePr w:w="406" w:wrap="around" w:vAnchor="page" w:hAnchor="page" w:x="5661" w:y="16221"/>
      <w:jc w:val="center"/>
      <w:rPr>
        <w:rStyle w:val="a6"/>
        <w:rFonts w:ascii="ITC Bookman Demi" w:eastAsia="華康粗圓體" w:hAnsi="ITC Bookman Demi"/>
        <w:color w:val="FFFFFF"/>
        <w:sz w:val="26"/>
        <w:szCs w:val="26"/>
      </w:rPr>
    </w:pPr>
    <w:r>
      <w:rPr>
        <w:rStyle w:val="a6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6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6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6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6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B313C2" w:rsidRDefault="005C0819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85585" cy="255905"/>
          <wp:effectExtent l="0" t="0" r="0" b="0"/>
          <wp:docPr id="1" name="图片 1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8558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C2" w:rsidRDefault="005C0819">
    <w:pPr>
      <w:pStyle w:val="a3"/>
      <w:framePr w:w="1008" w:wrap="around" w:vAnchor="page" w:hAnchor="page" w:x="5491" w:y="16201"/>
      <w:rPr>
        <w:rStyle w:val="a6"/>
        <w:rFonts w:ascii="ITC Bookman Demi" w:hAnsi="ITC Bookman Demi"/>
        <w:color w:val="FFFFFF"/>
        <w:sz w:val="26"/>
        <w:szCs w:val="26"/>
      </w:rPr>
    </w:pPr>
    <w:r>
      <w:rPr>
        <w:rStyle w:val="a6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6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6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6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C25E31">
      <w:rPr>
        <w:rStyle w:val="a6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6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6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B313C2" w:rsidRDefault="005C0819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FE" w:rsidRDefault="008218FE">
      <w:r>
        <w:separator/>
      </w:r>
    </w:p>
  </w:footnote>
  <w:footnote w:type="continuationSeparator" w:id="0">
    <w:p w:rsidR="008218FE" w:rsidRDefault="00821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C2" w:rsidRDefault="005C0819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3C2" w:rsidRDefault="005C0819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B313C2" w:rsidRDefault="005C0819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1" o:spid="_x0000_s1026" o:spt="202" type="#_x0000_t202" style="position:absolute;left:0pt;margin-left:42.55pt;margin-top:28.3pt;height:22.1pt;width:207.5pt;mso-position-horizontal-relative:page;mso-position-vertical-relative:page;z-index:251657216;mso-width-relative:page;mso-height-relative:page;" fillcolor="#FFFFFF" filled="t" stroked="f" coordsize="21600,21600" o:gfxdata="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sNT8PWAAAACQEAAA8AAAAAAAAAAQAgAAAAIgAAAGRycy9kb3ducmV2LnhtbFBLAQIUABQA&#10;AAAIAIdO4kAa+yI4KwIAAD4EAAAOAAAAAAAAAAEAIAAAACUBAABkcnMvZTJvRG9jLnhtbFBLBQYA&#10;AAAABgAGAFkBAADC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宋体" w:hAnsi="宋体" w:eastAsia="宋体"/>
                        <w:spacing w:val="20"/>
                      </w:rPr>
                    </w:pPr>
                    <w:r>
                      <w:rPr>
                        <w:rFonts w:ascii="宋体" w:hAnsi="宋体" w:eastAsia="宋体"/>
                        <w:spacing w:val="20"/>
                      </w:rPr>
                      <w:t>SJQU-Q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-0</w:t>
                    </w:r>
                    <w:r>
                      <w:rPr>
                        <w:rFonts w:ascii="宋体" w:hAnsi="宋体" w:eastAsia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（</w:t>
                    </w:r>
                    <w:r>
                      <w:rPr>
                        <w:rFonts w:ascii="宋体" w:hAnsi="宋体" w:eastAsia="宋体"/>
                        <w:spacing w:val="20"/>
                      </w:rPr>
                      <w:t>A0</w:t>
                    </w:r>
                    <w:r>
                      <w:rPr>
                        <w:rFonts w:hint="eastAsia" w:ascii="宋体" w:hAnsi="宋体" w:eastAsia="宋体"/>
                        <w:spacing w:val="20"/>
                      </w:rPr>
                      <w:t>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3F9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D6C30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8784D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300031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7D2B"/>
    <w:rsid w:val="0043270C"/>
    <w:rsid w:val="004330C1"/>
    <w:rsid w:val="0044371A"/>
    <w:rsid w:val="00452E85"/>
    <w:rsid w:val="00452ED4"/>
    <w:rsid w:val="00460FAC"/>
    <w:rsid w:val="00462807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3605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B6225"/>
    <w:rsid w:val="005C0819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4FA3"/>
    <w:rsid w:val="006A6F34"/>
    <w:rsid w:val="006B0CC2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E1E"/>
    <w:rsid w:val="00744253"/>
    <w:rsid w:val="007507A0"/>
    <w:rsid w:val="00751EF5"/>
    <w:rsid w:val="00752375"/>
    <w:rsid w:val="00756F2F"/>
    <w:rsid w:val="00761732"/>
    <w:rsid w:val="007637A0"/>
    <w:rsid w:val="007661A7"/>
    <w:rsid w:val="00774177"/>
    <w:rsid w:val="007752C7"/>
    <w:rsid w:val="00776546"/>
    <w:rsid w:val="0078027D"/>
    <w:rsid w:val="00780EC3"/>
    <w:rsid w:val="007825FB"/>
    <w:rsid w:val="007829F6"/>
    <w:rsid w:val="00787558"/>
    <w:rsid w:val="00787DF8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18FE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1127F"/>
    <w:rsid w:val="009136C2"/>
    <w:rsid w:val="00914040"/>
    <w:rsid w:val="009168F4"/>
    <w:rsid w:val="00920D39"/>
    <w:rsid w:val="00922B9C"/>
    <w:rsid w:val="0092367E"/>
    <w:rsid w:val="00925AAB"/>
    <w:rsid w:val="00934AC4"/>
    <w:rsid w:val="00935F4D"/>
    <w:rsid w:val="009378D3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1E72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02A0"/>
    <w:rsid w:val="00A7624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B058B"/>
    <w:rsid w:val="00AB499E"/>
    <w:rsid w:val="00AB5519"/>
    <w:rsid w:val="00AB6BFA"/>
    <w:rsid w:val="00AB7541"/>
    <w:rsid w:val="00AC00AC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505"/>
    <w:rsid w:val="00B05815"/>
    <w:rsid w:val="00B11918"/>
    <w:rsid w:val="00B1252F"/>
    <w:rsid w:val="00B1443E"/>
    <w:rsid w:val="00B15B64"/>
    <w:rsid w:val="00B1624A"/>
    <w:rsid w:val="00B209EB"/>
    <w:rsid w:val="00B22649"/>
    <w:rsid w:val="00B249D5"/>
    <w:rsid w:val="00B25B41"/>
    <w:rsid w:val="00B276C4"/>
    <w:rsid w:val="00B313C2"/>
    <w:rsid w:val="00B3219E"/>
    <w:rsid w:val="00B34EDE"/>
    <w:rsid w:val="00B36387"/>
    <w:rsid w:val="00B36D8C"/>
    <w:rsid w:val="00B371AE"/>
    <w:rsid w:val="00B438B9"/>
    <w:rsid w:val="00B44DC3"/>
    <w:rsid w:val="00B527EC"/>
    <w:rsid w:val="00B57D28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5E31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7DCB"/>
    <w:rsid w:val="00CE12AB"/>
    <w:rsid w:val="00CE4064"/>
    <w:rsid w:val="00CE601F"/>
    <w:rsid w:val="00CF047B"/>
    <w:rsid w:val="00CF057C"/>
    <w:rsid w:val="00CF089F"/>
    <w:rsid w:val="00CF317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D6154"/>
    <w:rsid w:val="00FE319F"/>
    <w:rsid w:val="00FE6709"/>
    <w:rsid w:val="00FF2D60"/>
    <w:rsid w:val="0250298D"/>
    <w:rsid w:val="0AA70F53"/>
    <w:rsid w:val="0B02141F"/>
    <w:rsid w:val="0DA545AB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5E2040AF"/>
    <w:rsid w:val="61260EE9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uiPriority w:val="99"/>
    <w:qFormat/>
    <w:rPr>
      <w:rFonts w:cs="Times New Roman"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28784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8784D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uiPriority w:val="9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uiPriority w:val="99"/>
    <w:qFormat/>
    <w:rPr>
      <w:rFonts w:cs="Times New Roman"/>
    </w:rPr>
  </w:style>
  <w:style w:type="character" w:styleId="a7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Char">
    <w:name w:val="页脚 Char"/>
    <w:link w:val="a3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qFormat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28784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8784D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lep.com.cn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409</Words>
  <Characters>2334</Characters>
  <Application>Microsoft Office Word</Application>
  <DocSecurity>0</DocSecurity>
  <Lines>19</Lines>
  <Paragraphs>5</Paragraphs>
  <ScaleCrop>false</ScaleCrop>
  <Company>china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lzjhr</dc:creator>
  <cp:lastModifiedBy>Administrator</cp:lastModifiedBy>
  <cp:revision>11</cp:revision>
  <cp:lastPrinted>2018-08-30T03:15:00Z</cp:lastPrinted>
  <dcterms:created xsi:type="dcterms:W3CDTF">2021-02-25T05:27:00Z</dcterms:created>
  <dcterms:modified xsi:type="dcterms:W3CDTF">2021-03-10T07:40:00Z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